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555045" w:rsidRPr="00555045" w:rsidRDefault="00555045" w:rsidP="00555045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555045">
        <w:rPr>
          <w:rFonts w:ascii="Arial" w:hAnsi="Arial" w:cs="Arial"/>
          <w:bCs/>
          <w:sz w:val="24"/>
          <w:szCs w:val="24"/>
        </w:rPr>
        <w:t>Вариацией называется:</w:t>
      </w:r>
    </w:p>
    <w:p w:rsidR="00555045" w:rsidRPr="00555045" w:rsidRDefault="00555045" w:rsidP="005550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изменение единицы измерения признака</w:t>
      </w:r>
    </w:p>
    <w:p w:rsidR="00555045" w:rsidRPr="00555045" w:rsidRDefault="00555045" w:rsidP="005550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только изменение структуры статистической совокупности в пространстве</w:t>
      </w:r>
    </w:p>
    <w:p w:rsidR="00555045" w:rsidRPr="00555045" w:rsidRDefault="00555045" w:rsidP="005550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только изменение массовых явлений во времени</w:t>
      </w:r>
    </w:p>
    <w:p w:rsidR="00555045" w:rsidRPr="00555045" w:rsidRDefault="00555045" w:rsidP="005550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изменение значений признака во времени и в пространстве</w:t>
      </w:r>
    </w:p>
    <w:p w:rsidR="00555045" w:rsidRDefault="00555045" w:rsidP="005550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только изменение признака в пространстве</w:t>
      </w:r>
    </w:p>
    <w:p w:rsidR="00555045" w:rsidRDefault="00555045" w:rsidP="00555045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555045" w:rsidRPr="00555045" w:rsidRDefault="00555045" w:rsidP="0055504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bCs/>
          <w:sz w:val="24"/>
          <w:szCs w:val="24"/>
        </w:rPr>
        <w:t>Перечень вопросов, подлежащих регистрации в процессе наблюдения, называется</w:t>
      </w:r>
      <w:r w:rsidRPr="00555045">
        <w:rPr>
          <w:rFonts w:ascii="Arial" w:hAnsi="Arial" w:cs="Arial"/>
          <w:sz w:val="24"/>
          <w:szCs w:val="24"/>
        </w:rPr>
        <w:t>:</w:t>
      </w:r>
    </w:p>
    <w:p w:rsidR="00555045" w:rsidRPr="00555045" w:rsidRDefault="00555045" w:rsidP="00555045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статистический формуляр</w:t>
      </w:r>
    </w:p>
    <w:p w:rsidR="00555045" w:rsidRPr="00555045" w:rsidRDefault="00555045" w:rsidP="00555045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программа наблюдения</w:t>
      </w:r>
    </w:p>
    <w:p w:rsidR="00555045" w:rsidRPr="00555045" w:rsidRDefault="00555045" w:rsidP="00555045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инструментарий наблюдения</w:t>
      </w:r>
    </w:p>
    <w:p w:rsidR="00555045" w:rsidRPr="00555045" w:rsidRDefault="00555045" w:rsidP="00555045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объект наблюдения</w:t>
      </w:r>
    </w:p>
    <w:p w:rsidR="00555045" w:rsidRDefault="00412E90" w:rsidP="00555045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Кто считается родоначальником науки «демография»?</w:t>
      </w:r>
    </w:p>
    <w:p w:rsidR="00555045" w:rsidRDefault="00555045" w:rsidP="0055504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55045" w:rsidRPr="00555045" w:rsidRDefault="00555045" w:rsidP="0055504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bCs/>
          <w:sz w:val="24"/>
          <w:szCs w:val="24"/>
        </w:rPr>
        <w:t>Типологические группировки применяются для:</w:t>
      </w:r>
    </w:p>
    <w:p w:rsidR="00555045" w:rsidRPr="00555045" w:rsidRDefault="00555045" w:rsidP="00555045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характеристики взаимосвязей между отдельными признаками</w:t>
      </w:r>
    </w:p>
    <w:p w:rsidR="00555045" w:rsidRPr="00555045" w:rsidRDefault="00555045" w:rsidP="00555045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характеристики структуры</w:t>
      </w:r>
    </w:p>
    <w:p w:rsidR="00555045" w:rsidRDefault="00555045" w:rsidP="00555045">
      <w:pPr>
        <w:pStyle w:val="a3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разделения совокупности на качественно однородные типы</w:t>
      </w:r>
    </w:p>
    <w:p w:rsidR="00555045" w:rsidRDefault="00555045" w:rsidP="0055504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55045" w:rsidRPr="00555045" w:rsidRDefault="00555045" w:rsidP="0055504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bCs/>
          <w:sz w:val="24"/>
          <w:szCs w:val="24"/>
        </w:rPr>
        <w:t>Относительные статистические величины могут отражаться в …</w:t>
      </w:r>
    </w:p>
    <w:p w:rsidR="00555045" w:rsidRPr="00555045" w:rsidRDefault="00555045" w:rsidP="00555045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трудовых единицах измерения</w:t>
      </w:r>
    </w:p>
    <w:p w:rsidR="00555045" w:rsidRPr="00555045" w:rsidRDefault="00555045" w:rsidP="00555045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lastRenderedPageBreak/>
        <w:t>виде простого кратного отношения</w:t>
      </w:r>
    </w:p>
    <w:p w:rsidR="00555045" w:rsidRPr="00555045" w:rsidRDefault="00555045" w:rsidP="00555045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промилле</w:t>
      </w:r>
    </w:p>
    <w:p w:rsidR="00555045" w:rsidRPr="00555045" w:rsidRDefault="00555045" w:rsidP="00555045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условно-натуральных единицах измерения</w:t>
      </w:r>
    </w:p>
    <w:p w:rsidR="00555045" w:rsidRDefault="00555045" w:rsidP="00555045">
      <w:pPr>
        <w:pStyle w:val="a3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sz w:val="24"/>
          <w:szCs w:val="24"/>
        </w:rPr>
        <w:t>процентах</w:t>
      </w:r>
    </w:p>
    <w:p w:rsidR="00555045" w:rsidRPr="00555045" w:rsidRDefault="00555045" w:rsidP="0055504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55045" w:rsidRPr="00555045" w:rsidRDefault="00555045" w:rsidP="00555045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555045">
        <w:rPr>
          <w:rFonts w:ascii="Arial" w:hAnsi="Arial" w:cs="Arial"/>
          <w:bCs/>
          <w:sz w:val="24"/>
          <w:szCs w:val="24"/>
        </w:rPr>
        <w:t>Если медиана в ряду распределения рабочих по уровню заработной платы равна 12 тыс. руб., то это означает, что:</w:t>
      </w:r>
    </w:p>
    <w:p w:rsidR="00555045" w:rsidRPr="00DA05A3" w:rsidRDefault="00555045" w:rsidP="00DA05A3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50% рабочих имеет заработную плату 12 тыс. руб. и выше</w:t>
      </w:r>
    </w:p>
    <w:p w:rsidR="00555045" w:rsidRPr="00DA05A3" w:rsidRDefault="00555045" w:rsidP="00DA05A3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 xml:space="preserve">50% рабочих имеет заработную плату не более 12 тыс. руб. </w:t>
      </w:r>
    </w:p>
    <w:p w:rsidR="00555045" w:rsidRPr="00DA05A3" w:rsidRDefault="00555045" w:rsidP="00DA05A3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наиболее часто встречающееся значение заработной платы в данном ряду распределения равно 12 тыс. руб.</w:t>
      </w:r>
    </w:p>
    <w:p w:rsidR="00555045" w:rsidRPr="00DA05A3" w:rsidRDefault="00555045" w:rsidP="00DA05A3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среднее значение заработной платы в данном ряду распределения равно 12 тыс. руб.</w:t>
      </w:r>
    </w:p>
    <w:p w:rsidR="00DA05A3" w:rsidRDefault="00555045" w:rsidP="00DA05A3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наименее часто встречающееся значение заработной платы в данном ряду распределения равно 12 тыс. руб.</w:t>
      </w:r>
    </w:p>
    <w:p w:rsidR="00DA05A3" w:rsidRDefault="00DA05A3" w:rsidP="00DA05A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A05A3" w:rsidRPr="00DA05A3" w:rsidRDefault="00DA05A3" w:rsidP="00DA05A3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bCs/>
          <w:sz w:val="24"/>
          <w:szCs w:val="24"/>
        </w:rPr>
        <w:t>Средняя величина признака равна 20, а коэффициент вариации – 25%. Дисперсия признака равна …</w:t>
      </w:r>
    </w:p>
    <w:p w:rsidR="00DA05A3" w:rsidRPr="00DA05A3" w:rsidRDefault="00DA05A3" w:rsidP="00DA05A3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15</w:t>
      </w:r>
    </w:p>
    <w:p w:rsidR="00DA05A3" w:rsidRPr="00DA05A3" w:rsidRDefault="00DA05A3" w:rsidP="00DA05A3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25</w:t>
      </w:r>
    </w:p>
    <w:p w:rsidR="00DA05A3" w:rsidRPr="00DA05A3" w:rsidRDefault="00DA05A3" w:rsidP="00DA05A3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30</w:t>
      </w:r>
    </w:p>
    <w:p w:rsidR="00DA05A3" w:rsidRDefault="00DA05A3" w:rsidP="00DA05A3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45</w:t>
      </w:r>
    </w:p>
    <w:p w:rsidR="00DA05A3" w:rsidRPr="00DA05A3" w:rsidRDefault="00DA05A3" w:rsidP="00DA05A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A05A3" w:rsidRPr="00DA05A3" w:rsidRDefault="00DA05A3" w:rsidP="00DA05A3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bCs/>
          <w:sz w:val="24"/>
          <w:szCs w:val="24"/>
        </w:rPr>
        <w:t>Размер ошибки выборки прямо пропорционален:</w:t>
      </w:r>
    </w:p>
    <w:p w:rsidR="00DA05A3" w:rsidRPr="00DA05A3" w:rsidRDefault="00DA05A3" w:rsidP="00DA05A3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дисперсии признака</w:t>
      </w:r>
    </w:p>
    <w:p w:rsidR="00DA05A3" w:rsidRDefault="00DA05A3" w:rsidP="00DA05A3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 xml:space="preserve">среднему </w:t>
      </w:r>
      <w:proofErr w:type="spellStart"/>
      <w:r w:rsidRPr="00DA05A3">
        <w:rPr>
          <w:rFonts w:ascii="Arial" w:hAnsi="Arial" w:cs="Arial"/>
          <w:sz w:val="24"/>
          <w:szCs w:val="24"/>
        </w:rPr>
        <w:t>квадратическому</w:t>
      </w:r>
      <w:proofErr w:type="spellEnd"/>
      <w:r w:rsidRPr="00DA05A3">
        <w:rPr>
          <w:rFonts w:ascii="Arial" w:hAnsi="Arial" w:cs="Arial"/>
          <w:sz w:val="24"/>
          <w:szCs w:val="24"/>
        </w:rPr>
        <w:t xml:space="preserve"> отклонению признака</w:t>
      </w:r>
    </w:p>
    <w:p w:rsidR="00DA05A3" w:rsidRDefault="00DA05A3" w:rsidP="00DA05A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A05A3" w:rsidRPr="00DA05A3" w:rsidRDefault="00DA05A3" w:rsidP="00DA05A3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bCs/>
          <w:sz w:val="24"/>
          <w:szCs w:val="24"/>
        </w:rPr>
        <w:t>Средний уровень интервального ряда динамики с равными временными промежутками исчисляется по формуле средней …</w:t>
      </w:r>
    </w:p>
    <w:p w:rsidR="00DA05A3" w:rsidRPr="00DA05A3" w:rsidRDefault="00DA05A3" w:rsidP="00DA05A3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хронологической простой</w:t>
      </w:r>
    </w:p>
    <w:p w:rsidR="00DA05A3" w:rsidRPr="00DA05A3" w:rsidRDefault="00DA05A3" w:rsidP="00DA05A3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гармонической взвешенной</w:t>
      </w:r>
    </w:p>
    <w:p w:rsidR="00DA05A3" w:rsidRPr="00DA05A3" w:rsidRDefault="00DA05A3" w:rsidP="00DA05A3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арифметической взвешенной</w:t>
      </w:r>
    </w:p>
    <w:p w:rsidR="00DA05A3" w:rsidRPr="00DA05A3" w:rsidRDefault="00DA05A3" w:rsidP="00DA05A3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гармонической простой</w:t>
      </w:r>
    </w:p>
    <w:p w:rsidR="00DA05A3" w:rsidRPr="00DA05A3" w:rsidRDefault="00DA05A3" w:rsidP="00DA05A3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хронологической взвешенной</w:t>
      </w:r>
    </w:p>
    <w:p w:rsidR="00DA05A3" w:rsidRDefault="00DA05A3" w:rsidP="00DA05A3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арифметической простой</w:t>
      </w:r>
    </w:p>
    <w:p w:rsidR="00DA05A3" w:rsidRPr="00DA05A3" w:rsidRDefault="00DA05A3" w:rsidP="00DA05A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A05A3" w:rsidRPr="00DA05A3" w:rsidRDefault="00DA05A3" w:rsidP="00DA05A3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DA05A3">
        <w:rPr>
          <w:rFonts w:ascii="Arial" w:hAnsi="Arial" w:cs="Arial"/>
          <w:bCs/>
          <w:sz w:val="24"/>
          <w:szCs w:val="24"/>
        </w:rPr>
        <w:t>Агрегатный индекс цен при исчислении по одним и тем же данным будет … среднему(го) гармоническому(го) индексу(а) цен.</w:t>
      </w:r>
    </w:p>
    <w:p w:rsidR="00DA05A3" w:rsidRPr="00DA05A3" w:rsidRDefault="00DA05A3" w:rsidP="00DA05A3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меньше</w:t>
      </w:r>
    </w:p>
    <w:p w:rsidR="00DA05A3" w:rsidRPr="00DA05A3" w:rsidRDefault="00DA05A3" w:rsidP="00DA05A3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больше или равен</w:t>
      </w:r>
    </w:p>
    <w:p w:rsidR="00DA05A3" w:rsidRPr="00DA05A3" w:rsidRDefault="00DA05A3" w:rsidP="00DA05A3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меньше или равен</w:t>
      </w:r>
    </w:p>
    <w:p w:rsidR="00DA05A3" w:rsidRPr="00DA05A3" w:rsidRDefault="00DA05A3" w:rsidP="00DA05A3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равен</w:t>
      </w:r>
    </w:p>
    <w:p w:rsidR="00DA05A3" w:rsidRDefault="00DA05A3" w:rsidP="00DA05A3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больше</w:t>
      </w:r>
    </w:p>
    <w:p w:rsidR="00DA05A3" w:rsidRPr="00DA05A3" w:rsidRDefault="00DA05A3" w:rsidP="00DA05A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A05A3" w:rsidRPr="00DA05A3" w:rsidRDefault="00DA05A3" w:rsidP="00DA05A3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DA05A3">
        <w:rPr>
          <w:rFonts w:ascii="Arial" w:hAnsi="Arial" w:cs="Arial"/>
          <w:bCs/>
          <w:sz w:val="24"/>
          <w:szCs w:val="24"/>
        </w:rPr>
        <w:lastRenderedPageBreak/>
        <w:t>Парный коэффициент корреляции показывает тесноту:</w:t>
      </w:r>
    </w:p>
    <w:p w:rsidR="00DA05A3" w:rsidRPr="00DA05A3" w:rsidRDefault="00DA05A3" w:rsidP="00DA05A3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линейной зависимости между двумя признаками на фоне действия остальных, входящих в модель</w:t>
      </w:r>
    </w:p>
    <w:p w:rsidR="00DA05A3" w:rsidRPr="00DA05A3" w:rsidRDefault="00DA05A3" w:rsidP="00DA05A3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линейной зависимости между двумя признаками при исключении влияния остальных, входящих в модель</w:t>
      </w:r>
    </w:p>
    <w:p w:rsidR="00DA05A3" w:rsidRPr="00DA05A3" w:rsidRDefault="00DA05A3" w:rsidP="00DA05A3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тесноту нелинейной зависимости между двумя признаками</w:t>
      </w:r>
    </w:p>
    <w:p w:rsidR="00DA05A3" w:rsidRDefault="00DA05A3" w:rsidP="00DA05A3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sz w:val="24"/>
          <w:szCs w:val="24"/>
        </w:rPr>
        <w:t>связи между результативным признаком и остальными, включенными в модель</w:t>
      </w:r>
    </w:p>
    <w:p w:rsidR="006B2509" w:rsidRDefault="006B2509" w:rsidP="006B2509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DA05A3" w:rsidRPr="00DA05A3" w:rsidRDefault="00DA05A3" w:rsidP="00DA05A3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A05A3">
        <w:rPr>
          <w:rFonts w:ascii="Arial" w:hAnsi="Arial" w:cs="Arial"/>
          <w:bCs/>
          <w:sz w:val="24"/>
          <w:szCs w:val="24"/>
        </w:rPr>
        <w:t>Кластерный анализ – это:</w:t>
      </w:r>
    </w:p>
    <w:p w:rsidR="00DA05A3" w:rsidRPr="006B2509" w:rsidRDefault="00DA05A3" w:rsidP="006B2509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раздел математической статистики, изучающий результаты многомерных наблюдений</w:t>
      </w:r>
    </w:p>
    <w:p w:rsidR="00DA05A3" w:rsidRPr="006B2509" w:rsidRDefault="00DA05A3" w:rsidP="006B2509">
      <w:pPr>
        <w:pStyle w:val="a3"/>
        <w:numPr>
          <w:ilvl w:val="0"/>
          <w:numId w:val="34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 xml:space="preserve">раздел математической статистики, изучающий степень влияния одной или нескольких факторных признаков на результативный при небольшом числе наблюдений </w:t>
      </w:r>
    </w:p>
    <w:p w:rsidR="00DA05A3" w:rsidRPr="006B2509" w:rsidRDefault="00DA05A3" w:rsidP="006B2509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DA05A3" w:rsidRPr="006B2509" w:rsidRDefault="00DA05A3" w:rsidP="006B2509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метод многомерных группировок, предназначенный для распределения объектов на некоторые однородные группы</w:t>
      </w:r>
    </w:p>
    <w:p w:rsidR="006B2509" w:rsidRDefault="00DA05A3" w:rsidP="006B2509">
      <w:pPr>
        <w:pStyle w:val="a3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метод многомерных классификаций, задача которого заключается в нахождении правила отнесения исследуемых объектов к одной из определенных групп</w:t>
      </w:r>
    </w:p>
    <w:p w:rsidR="006B2509" w:rsidRDefault="006B2509" w:rsidP="006B2509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B2509" w:rsidRPr="006B2509" w:rsidRDefault="006B2509" w:rsidP="006B2509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bCs/>
          <w:sz w:val="24"/>
          <w:szCs w:val="24"/>
        </w:rPr>
        <w:t>Имеются следующие данные о численности населения населенного пункта за год (чел.). Численность населения на начало года – 241400, число родившихся – 3380, число умерших – 2680, прибыло на постоянное место жительства – 1800, убыло в другие населенные пункты – 600, доля женщин в возрасте 15-49 лет в общей численности населения города – 28%. Специальный коэффициент рождаемости (с точностью до 0,1 промилле) равен:</w:t>
      </w:r>
    </w:p>
    <w:p w:rsidR="006B2509" w:rsidRPr="006B2509" w:rsidRDefault="006B2509" w:rsidP="006B2509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47,8</w:t>
      </w:r>
    </w:p>
    <w:p w:rsidR="006B2509" w:rsidRPr="006B2509" w:rsidRDefault="006B2509" w:rsidP="006B2509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49,8</w:t>
      </w:r>
    </w:p>
    <w:p w:rsidR="006B2509" w:rsidRPr="006B2509" w:rsidRDefault="006B2509" w:rsidP="006B2509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50,1</w:t>
      </w:r>
    </w:p>
    <w:p w:rsidR="006B2509" w:rsidRDefault="006B2509" w:rsidP="006B2509">
      <w:pPr>
        <w:pStyle w:val="a3"/>
        <w:numPr>
          <w:ilvl w:val="0"/>
          <w:numId w:val="36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62,3</w:t>
      </w:r>
    </w:p>
    <w:p w:rsidR="006B2509" w:rsidRDefault="006B2509" w:rsidP="006B2509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B2509" w:rsidRPr="006B2509" w:rsidRDefault="006B2509" w:rsidP="006B2509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bCs/>
          <w:sz w:val="24"/>
          <w:szCs w:val="24"/>
        </w:rPr>
        <w:t>Хозяйственная единица, которая ведет полный набор бухгалтерских счетов, может самостоятельно принимать решения и распоряжаться своими материальными и финансовыми ресурсами – это:</w:t>
      </w:r>
    </w:p>
    <w:p w:rsidR="006B2509" w:rsidRPr="006B2509" w:rsidRDefault="006B2509" w:rsidP="006B2509">
      <w:pPr>
        <w:pStyle w:val="a3"/>
        <w:numPr>
          <w:ilvl w:val="0"/>
          <w:numId w:val="38"/>
        </w:numPr>
        <w:rPr>
          <w:rFonts w:ascii="Arial" w:hAnsi="Arial" w:cs="Arial"/>
          <w:b/>
          <w:bCs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заведение</w:t>
      </w:r>
    </w:p>
    <w:p w:rsidR="006B2509" w:rsidRPr="006B2509" w:rsidRDefault="006B2509" w:rsidP="006B2509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единица однородного производства</w:t>
      </w:r>
    </w:p>
    <w:p w:rsidR="006B2509" w:rsidRDefault="006B2509" w:rsidP="006B2509">
      <w:pPr>
        <w:pStyle w:val="a3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институциональная единица</w:t>
      </w:r>
    </w:p>
    <w:p w:rsidR="006B2509" w:rsidRDefault="006B2509" w:rsidP="006B2509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B2509" w:rsidRPr="006B2509" w:rsidRDefault="006B2509" w:rsidP="006B2509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bCs/>
          <w:sz w:val="24"/>
          <w:szCs w:val="24"/>
        </w:rPr>
        <w:lastRenderedPageBreak/>
        <w:t>Определите коэффициент естественного пополнения трудовых ресурсов, если коэффициент естественного выбытия – 4, коэффициент общего прироста – 7, коэффициент механического прироста – 2.</w:t>
      </w:r>
    </w:p>
    <w:p w:rsidR="006B2509" w:rsidRPr="006B2509" w:rsidRDefault="006B2509" w:rsidP="006B2509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3</w:t>
      </w:r>
    </w:p>
    <w:p w:rsidR="006B2509" w:rsidRPr="006B2509" w:rsidRDefault="006B2509" w:rsidP="006B2509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5</w:t>
      </w:r>
    </w:p>
    <w:p w:rsidR="006B2509" w:rsidRPr="006B2509" w:rsidRDefault="006B2509" w:rsidP="006B2509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9</w:t>
      </w:r>
    </w:p>
    <w:p w:rsidR="006B2509" w:rsidRDefault="006B2509" w:rsidP="006B2509">
      <w:pPr>
        <w:pStyle w:val="a3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6B2509">
        <w:rPr>
          <w:rFonts w:ascii="Arial" w:hAnsi="Arial" w:cs="Arial"/>
          <w:sz w:val="24"/>
          <w:szCs w:val="24"/>
        </w:rPr>
        <w:t>1</w:t>
      </w:r>
    </w:p>
    <w:p w:rsidR="0087741B" w:rsidRPr="006B2509" w:rsidRDefault="0087741B" w:rsidP="0087741B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87741B" w:rsidRPr="0087741B" w:rsidRDefault="0087741B" w:rsidP="0087741B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87741B">
        <w:rPr>
          <w:rFonts w:ascii="Arial" w:hAnsi="Arial" w:cs="Arial"/>
          <w:bCs/>
          <w:sz w:val="24"/>
          <w:szCs w:val="24"/>
        </w:rPr>
        <w:t>В состав основных фондов входят:</w:t>
      </w:r>
    </w:p>
    <w:p w:rsidR="0087741B" w:rsidRPr="0087741B" w:rsidRDefault="0087741B" w:rsidP="0087741B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87741B">
        <w:rPr>
          <w:rFonts w:ascii="Arial" w:hAnsi="Arial" w:cs="Arial"/>
          <w:sz w:val="24"/>
          <w:szCs w:val="24"/>
        </w:rPr>
        <w:t>здания</w:t>
      </w:r>
    </w:p>
    <w:p w:rsidR="0087741B" w:rsidRPr="0087741B" w:rsidRDefault="0087741B" w:rsidP="0087741B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87741B">
        <w:rPr>
          <w:rFonts w:ascii="Arial" w:hAnsi="Arial" w:cs="Arial"/>
          <w:sz w:val="24"/>
          <w:szCs w:val="24"/>
        </w:rPr>
        <w:t>топливо</w:t>
      </w:r>
    </w:p>
    <w:p w:rsidR="0087741B" w:rsidRPr="0087741B" w:rsidRDefault="0087741B" w:rsidP="0087741B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87741B">
        <w:rPr>
          <w:rFonts w:ascii="Arial" w:hAnsi="Arial" w:cs="Arial"/>
          <w:sz w:val="24"/>
          <w:szCs w:val="24"/>
        </w:rPr>
        <w:t>транспортные средства</w:t>
      </w:r>
    </w:p>
    <w:p w:rsidR="0087741B" w:rsidRPr="0087741B" w:rsidRDefault="0087741B" w:rsidP="0087741B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87741B">
        <w:rPr>
          <w:rFonts w:ascii="Arial" w:hAnsi="Arial" w:cs="Arial"/>
          <w:sz w:val="24"/>
          <w:szCs w:val="24"/>
        </w:rPr>
        <w:t>многолетние насаждения</w:t>
      </w:r>
    </w:p>
    <w:p w:rsidR="0087741B" w:rsidRPr="0087741B" w:rsidRDefault="0087741B" w:rsidP="0087741B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87741B">
        <w:rPr>
          <w:rFonts w:ascii="Arial" w:hAnsi="Arial" w:cs="Arial"/>
          <w:sz w:val="24"/>
          <w:szCs w:val="24"/>
        </w:rPr>
        <w:t>запасные части</w:t>
      </w:r>
    </w:p>
    <w:p w:rsidR="0087741B" w:rsidRPr="0087741B" w:rsidRDefault="0087741B" w:rsidP="0087741B">
      <w:pPr>
        <w:pStyle w:val="a3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87741B">
        <w:rPr>
          <w:rFonts w:ascii="Arial" w:hAnsi="Arial" w:cs="Arial"/>
          <w:sz w:val="24"/>
          <w:szCs w:val="24"/>
        </w:rPr>
        <w:t>готовая продукция</w:t>
      </w:r>
    </w:p>
    <w:p w:rsidR="00412E90" w:rsidRPr="0087741B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sectPr w:rsidR="00412E90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A05"/>
    <w:multiLevelType w:val="hybridMultilevel"/>
    <w:tmpl w:val="B29A4178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7D6A83"/>
    <w:multiLevelType w:val="hybridMultilevel"/>
    <w:tmpl w:val="989638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51A52"/>
    <w:multiLevelType w:val="hybridMultilevel"/>
    <w:tmpl w:val="D6147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A0C47"/>
    <w:multiLevelType w:val="hybridMultilevel"/>
    <w:tmpl w:val="6BDA1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25167"/>
    <w:multiLevelType w:val="hybridMultilevel"/>
    <w:tmpl w:val="73C8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A244F"/>
    <w:multiLevelType w:val="hybridMultilevel"/>
    <w:tmpl w:val="4CE2E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2B34206D"/>
    <w:multiLevelType w:val="hybridMultilevel"/>
    <w:tmpl w:val="00DC47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E581286"/>
    <w:multiLevelType w:val="hybridMultilevel"/>
    <w:tmpl w:val="FE42F5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3FA966C2"/>
    <w:multiLevelType w:val="hybridMultilevel"/>
    <w:tmpl w:val="04D840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0C92AC7"/>
    <w:multiLevelType w:val="hybridMultilevel"/>
    <w:tmpl w:val="66648F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E2150D"/>
    <w:multiLevelType w:val="hybridMultilevel"/>
    <w:tmpl w:val="33E4FF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1A40D6"/>
    <w:multiLevelType w:val="hybridMultilevel"/>
    <w:tmpl w:val="AB4619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A6435AC"/>
    <w:multiLevelType w:val="hybridMultilevel"/>
    <w:tmpl w:val="D1F2CC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0C3154E"/>
    <w:multiLevelType w:val="hybridMultilevel"/>
    <w:tmpl w:val="3940A1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41458A8"/>
    <w:multiLevelType w:val="hybridMultilevel"/>
    <w:tmpl w:val="F962E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610584"/>
    <w:multiLevelType w:val="hybridMultilevel"/>
    <w:tmpl w:val="6E8E9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F84FBD"/>
    <w:multiLevelType w:val="hybridMultilevel"/>
    <w:tmpl w:val="D938E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0D346B"/>
    <w:multiLevelType w:val="hybridMultilevel"/>
    <w:tmpl w:val="395A8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F12363"/>
    <w:multiLevelType w:val="hybridMultilevel"/>
    <w:tmpl w:val="FA16A5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811BA4"/>
    <w:multiLevelType w:val="hybridMultilevel"/>
    <w:tmpl w:val="FC4A4E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A830171"/>
    <w:multiLevelType w:val="hybridMultilevel"/>
    <w:tmpl w:val="E0580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84045E"/>
    <w:multiLevelType w:val="hybridMultilevel"/>
    <w:tmpl w:val="1264E8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FEC0D24"/>
    <w:multiLevelType w:val="hybridMultilevel"/>
    <w:tmpl w:val="0D00FB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>
    <w:nsid w:val="7AF31B0E"/>
    <w:multiLevelType w:val="hybridMultilevel"/>
    <w:tmpl w:val="3118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785CCB"/>
    <w:multiLevelType w:val="hybridMultilevel"/>
    <w:tmpl w:val="97F89E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6"/>
  </w:num>
  <w:num w:numId="3">
    <w:abstractNumId w:val="1"/>
  </w:num>
  <w:num w:numId="4">
    <w:abstractNumId w:val="28"/>
  </w:num>
  <w:num w:numId="5">
    <w:abstractNumId w:val="19"/>
  </w:num>
  <w:num w:numId="6">
    <w:abstractNumId w:val="33"/>
  </w:num>
  <w:num w:numId="7">
    <w:abstractNumId w:val="10"/>
  </w:num>
  <w:num w:numId="8">
    <w:abstractNumId w:val="14"/>
  </w:num>
  <w:num w:numId="9">
    <w:abstractNumId w:val="18"/>
  </w:num>
  <w:num w:numId="10">
    <w:abstractNumId w:val="37"/>
  </w:num>
  <w:num w:numId="11">
    <w:abstractNumId w:val="21"/>
  </w:num>
  <w:num w:numId="12">
    <w:abstractNumId w:val="3"/>
  </w:num>
  <w:num w:numId="13">
    <w:abstractNumId w:val="31"/>
  </w:num>
  <w:num w:numId="14">
    <w:abstractNumId w:val="7"/>
  </w:num>
  <w:num w:numId="15">
    <w:abstractNumId w:val="20"/>
  </w:num>
  <w:num w:numId="16">
    <w:abstractNumId w:val="13"/>
  </w:num>
  <w:num w:numId="17">
    <w:abstractNumId w:val="8"/>
  </w:num>
  <w:num w:numId="18">
    <w:abstractNumId w:val="15"/>
  </w:num>
  <w:num w:numId="19">
    <w:abstractNumId w:val="27"/>
  </w:num>
  <w:num w:numId="20">
    <w:abstractNumId w:val="11"/>
  </w:num>
  <w:num w:numId="21">
    <w:abstractNumId w:val="26"/>
  </w:num>
  <w:num w:numId="22">
    <w:abstractNumId w:val="24"/>
  </w:num>
  <w:num w:numId="23">
    <w:abstractNumId w:val="39"/>
  </w:num>
  <w:num w:numId="24">
    <w:abstractNumId w:val="17"/>
  </w:num>
  <w:num w:numId="25">
    <w:abstractNumId w:val="4"/>
  </w:num>
  <w:num w:numId="26">
    <w:abstractNumId w:val="16"/>
  </w:num>
  <w:num w:numId="27">
    <w:abstractNumId w:val="0"/>
  </w:num>
  <w:num w:numId="28">
    <w:abstractNumId w:val="9"/>
  </w:num>
  <w:num w:numId="29">
    <w:abstractNumId w:val="22"/>
  </w:num>
  <w:num w:numId="30">
    <w:abstractNumId w:val="40"/>
  </w:num>
  <w:num w:numId="31">
    <w:abstractNumId w:val="32"/>
  </w:num>
  <w:num w:numId="32">
    <w:abstractNumId w:val="2"/>
  </w:num>
  <w:num w:numId="33">
    <w:abstractNumId w:val="5"/>
  </w:num>
  <w:num w:numId="34">
    <w:abstractNumId w:val="30"/>
  </w:num>
  <w:num w:numId="35">
    <w:abstractNumId w:val="29"/>
  </w:num>
  <w:num w:numId="36">
    <w:abstractNumId w:val="36"/>
  </w:num>
  <w:num w:numId="37">
    <w:abstractNumId w:val="34"/>
  </w:num>
  <w:num w:numId="38">
    <w:abstractNumId w:val="35"/>
  </w:num>
  <w:num w:numId="39">
    <w:abstractNumId w:val="25"/>
  </w:num>
  <w:num w:numId="40">
    <w:abstractNumId w:val="23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2C66C6"/>
    <w:rsid w:val="00327535"/>
    <w:rsid w:val="003A22F0"/>
    <w:rsid w:val="00412E90"/>
    <w:rsid w:val="00555045"/>
    <w:rsid w:val="006B2509"/>
    <w:rsid w:val="0087741B"/>
    <w:rsid w:val="00BD2D22"/>
    <w:rsid w:val="00DA05A3"/>
    <w:rsid w:val="00F60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YEVGENY</cp:lastModifiedBy>
  <cp:revision>4</cp:revision>
  <dcterms:created xsi:type="dcterms:W3CDTF">2012-04-20T10:31:00Z</dcterms:created>
  <dcterms:modified xsi:type="dcterms:W3CDTF">2012-04-24T08:25:00Z</dcterms:modified>
</cp:coreProperties>
</file>